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C6" w:rsidRDefault="007F65C6" w:rsidP="007F65C6">
      <w:pPr>
        <w:spacing w:after="120" w:line="240" w:lineRule="atLeast"/>
        <w:jc w:val="right"/>
        <w:rPr>
          <w:rFonts w:ascii="Segoe UI" w:eastAsia="Times New Roman" w:hAnsi="Segoe UI" w:cs="Segoe UI"/>
          <w:b/>
          <w:color w:val="000000"/>
          <w:sz w:val="28"/>
          <w:szCs w:val="28"/>
        </w:rPr>
      </w:pPr>
      <w:r w:rsidRPr="007F65C6">
        <w:rPr>
          <w:rFonts w:ascii="Segoe UI" w:eastAsia="Times New Roman" w:hAnsi="Segoe UI" w:cs="Segoe UI"/>
          <w:b/>
          <w:color w:val="000000"/>
          <w:sz w:val="28"/>
          <w:szCs w:val="28"/>
        </w:rPr>
        <w:t>ПРЕСС-РЕЛИЗ</w:t>
      </w:r>
    </w:p>
    <w:p w:rsidR="000F096E" w:rsidRPr="000F096E" w:rsidRDefault="000F096E" w:rsidP="000F096E">
      <w:pPr>
        <w:spacing w:after="120" w:line="240" w:lineRule="atLeast"/>
        <w:jc w:val="center"/>
        <w:rPr>
          <w:rFonts w:ascii="Segoe UI" w:eastAsia="Times New Roman" w:hAnsi="Segoe UI" w:cs="Segoe UI"/>
          <w:b/>
          <w:bCs/>
          <w:iCs/>
          <w:color w:val="000000"/>
          <w:sz w:val="32"/>
          <w:szCs w:val="28"/>
        </w:rPr>
      </w:pPr>
      <w:r w:rsidRPr="000F096E">
        <w:rPr>
          <w:rFonts w:ascii="Segoe UI" w:eastAsia="Times New Roman" w:hAnsi="Segoe UI" w:cs="Segoe UI"/>
          <w:b/>
          <w:bCs/>
          <w:iCs/>
          <w:color w:val="000000"/>
          <w:sz w:val="32"/>
          <w:szCs w:val="28"/>
        </w:rPr>
        <w:t>Предоставление государственных услуг по принципу экстерриториальности</w:t>
      </w:r>
    </w:p>
    <w:p w:rsidR="00AF4921" w:rsidRPr="007F65C6" w:rsidRDefault="008B5F64" w:rsidP="000F096E">
      <w:pPr>
        <w:spacing w:after="120" w:line="240" w:lineRule="atLeast"/>
        <w:rPr>
          <w:rFonts w:ascii="Segoe UI" w:eastAsia="Times New Roman" w:hAnsi="Segoe UI" w:cs="Segoe UI"/>
          <w:b/>
          <w:color w:val="000000"/>
          <w:sz w:val="32"/>
          <w:szCs w:val="28"/>
        </w:rPr>
      </w:pPr>
      <w:r w:rsidRPr="00916639">
        <w:rPr>
          <w:rFonts w:ascii="Segoe UI" w:eastAsia="Times New Roman" w:hAnsi="Segoe UI" w:cs="Segoe UI"/>
          <w:b/>
          <w:noProof/>
          <w:color w:val="000000"/>
          <w:sz w:val="24"/>
          <w:szCs w:val="24"/>
        </w:rPr>
        <w:drawing>
          <wp:anchor distT="0" distB="0" distL="114300" distR="114300" simplePos="0" relativeHeight="251658240" behindDoc="0" locked="0" layoutInCell="1" allowOverlap="1" wp14:anchorId="67FE9528" wp14:editId="2CACFC12">
            <wp:simplePos x="0" y="0"/>
            <wp:positionH relativeFrom="column">
              <wp:posOffset>72390</wp:posOffset>
            </wp:positionH>
            <wp:positionV relativeFrom="paragraph">
              <wp:posOffset>278130</wp:posOffset>
            </wp:positionV>
            <wp:extent cx="2541905" cy="1623060"/>
            <wp:effectExtent l="0" t="0" r="0" b="0"/>
            <wp:wrapSquare wrapText="bothSides"/>
            <wp:docPr id="2" name="Рисунок 1" descr="+ филиал 01-05a логотип варианты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филиал 01-05a логотип варианты02.jpg"/>
                    <pic:cNvPicPr/>
                  </pic:nvPicPr>
                  <pic:blipFill>
                    <a:blip r:embed="rId7" cstate="print"/>
                    <a:stretch>
                      <a:fillRect/>
                    </a:stretch>
                  </pic:blipFill>
                  <pic:spPr>
                    <a:xfrm>
                      <a:off x="0" y="0"/>
                      <a:ext cx="2541905" cy="1623060"/>
                    </a:xfrm>
                    <a:prstGeom prst="rect">
                      <a:avLst/>
                    </a:prstGeom>
                  </pic:spPr>
                </pic:pic>
              </a:graphicData>
            </a:graphic>
            <wp14:sizeRelH relativeFrom="margin">
              <wp14:pctWidth>0</wp14:pctWidth>
            </wp14:sizeRelH>
            <wp14:sizeRelV relativeFrom="margin">
              <wp14:pctHeight>0</wp14:pctHeight>
            </wp14:sizeRelV>
          </wp:anchor>
        </w:drawing>
      </w:r>
    </w:p>
    <w:p w:rsidR="000F096E" w:rsidRPr="000F096E" w:rsidRDefault="000F096E" w:rsidP="005A129C">
      <w:pPr>
        <w:spacing w:after="0" w:line="340" w:lineRule="atLeast"/>
        <w:ind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С начала 2018 года от жителей Краснодарского края поступило более 11,5 тыс. заявлений на государственную регистрацию прав или кадастровый учет на объекты недвижимости, расположенные на территориях иных субъектов Российской Федерации. По сравнению с аналогичным периодом прошлого года данный показатель вырос в два раза.</w:t>
      </w:r>
    </w:p>
    <w:p w:rsidR="000F096E" w:rsidRPr="000F096E" w:rsidRDefault="000F096E" w:rsidP="005A129C">
      <w:pPr>
        <w:spacing w:after="0" w:line="340" w:lineRule="atLeast"/>
        <w:ind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Предоставление государственных услуг по принципу экстерриториальности, в любом офисе приема и выдачи документов вне зависимости от места нахождения объекта недвижимости, включает в себя прием заявлений о государственной регистрации прав и кадастровом учете на недвижимое имущество, а также выдачу готовых документов. Например, житель Кубани может подать заявление на регистрацию прав на квартиру, находящейся в Архангельской области, не покидая территорию Краснодарского края.</w:t>
      </w:r>
    </w:p>
    <w:p w:rsidR="000F096E" w:rsidRPr="000F096E" w:rsidRDefault="000F096E" w:rsidP="005A129C">
      <w:pPr>
        <w:spacing w:after="0" w:line="340" w:lineRule="atLeast"/>
        <w:ind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В 2018 году жители Краснодарского края обращались за совершением операций с недвижимостью, находящейся в 81 регионе страны. Наиболее активно жители Кубани совершают регистрационные действия с недвижимостью, находящейся на территории соседних регионов: Ростовская область - 2979, Республика Адыгея – 1198, Ставропольский край -1166, а также г. Севастополь – 1043.</w:t>
      </w:r>
    </w:p>
    <w:p w:rsidR="000F096E" w:rsidRPr="000F096E" w:rsidRDefault="000F096E" w:rsidP="005A129C">
      <w:pPr>
        <w:spacing w:after="0" w:line="340" w:lineRule="atLeast"/>
        <w:ind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Единичные обращения зафиксированы за регистрацией и учетом недвижимости в отдаленных от Краснодарского края регионах: Еврейская Автономная область, Республике Тыва и Республики Хакасия.</w:t>
      </w:r>
    </w:p>
    <w:p w:rsidR="000F096E" w:rsidRPr="000F096E" w:rsidRDefault="000F096E" w:rsidP="005A129C">
      <w:pPr>
        <w:spacing w:after="0" w:line="340" w:lineRule="atLeast"/>
        <w:ind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 xml:space="preserve">Для оказания услуги по экстерриториальному принципу </w:t>
      </w:r>
      <w:proofErr w:type="spellStart"/>
      <w:r w:rsidRPr="000F096E">
        <w:rPr>
          <w:rFonts w:ascii="Segoe UI" w:eastAsia="Times New Roman" w:hAnsi="Segoe UI" w:cs="Segoe UI"/>
          <w:color w:val="000000"/>
          <w:sz w:val="24"/>
          <w:szCs w:val="24"/>
        </w:rPr>
        <w:t>Росреестром</w:t>
      </w:r>
      <w:proofErr w:type="spellEnd"/>
      <w:r w:rsidRPr="000F096E">
        <w:rPr>
          <w:rFonts w:ascii="Segoe UI" w:eastAsia="Times New Roman" w:hAnsi="Segoe UI" w:cs="Segoe UI"/>
          <w:color w:val="000000"/>
          <w:sz w:val="24"/>
          <w:szCs w:val="24"/>
        </w:rPr>
        <w:t xml:space="preserve"> выделены отдельные офисы в каждом субъекте России. </w:t>
      </w:r>
    </w:p>
    <w:p w:rsidR="000F096E" w:rsidRPr="000F096E" w:rsidRDefault="000F096E" w:rsidP="005A129C">
      <w:pPr>
        <w:spacing w:after="0" w:line="340" w:lineRule="atLeast"/>
        <w:ind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На территории Краснодарского края функционируют 11 таких офисов:</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bookmarkStart w:id="0" w:name="_GoBack"/>
      <w:r w:rsidRPr="000F096E">
        <w:rPr>
          <w:rFonts w:ascii="Segoe UI" w:eastAsia="Times New Roman" w:hAnsi="Segoe UI" w:cs="Segoe UI"/>
          <w:color w:val="000000"/>
          <w:sz w:val="24"/>
          <w:szCs w:val="24"/>
        </w:rPr>
        <w:t>г-к. Анапа, ул. Советская, 134</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г. Армавир, ул. Кирова, 48</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г. Геленджик, ул. Горького, д. 11</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 xml:space="preserve">г. Новороссийск, ул. </w:t>
      </w:r>
      <w:proofErr w:type="gramStart"/>
      <w:r w:rsidRPr="000F096E">
        <w:rPr>
          <w:rFonts w:ascii="Segoe UI" w:eastAsia="Times New Roman" w:hAnsi="Segoe UI" w:cs="Segoe UI"/>
          <w:color w:val="000000"/>
          <w:sz w:val="24"/>
          <w:szCs w:val="24"/>
        </w:rPr>
        <w:t>Бирюзова</w:t>
      </w:r>
      <w:proofErr w:type="gramEnd"/>
      <w:r w:rsidRPr="000F096E">
        <w:rPr>
          <w:rFonts w:ascii="Segoe UI" w:eastAsia="Times New Roman" w:hAnsi="Segoe UI" w:cs="Segoe UI"/>
          <w:color w:val="000000"/>
          <w:sz w:val="24"/>
          <w:szCs w:val="24"/>
        </w:rPr>
        <w:t>, 6</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 xml:space="preserve">г. Краснодар, ул. </w:t>
      </w:r>
      <w:proofErr w:type="spellStart"/>
      <w:r w:rsidRPr="000F096E">
        <w:rPr>
          <w:rFonts w:ascii="Segoe UI" w:eastAsia="Times New Roman" w:hAnsi="Segoe UI" w:cs="Segoe UI"/>
          <w:color w:val="000000"/>
          <w:sz w:val="24"/>
          <w:szCs w:val="24"/>
        </w:rPr>
        <w:t>Сормовская</w:t>
      </w:r>
      <w:proofErr w:type="spellEnd"/>
      <w:r w:rsidRPr="000F096E">
        <w:rPr>
          <w:rFonts w:ascii="Segoe UI" w:eastAsia="Times New Roman" w:hAnsi="Segoe UI" w:cs="Segoe UI"/>
          <w:color w:val="000000"/>
          <w:sz w:val="24"/>
          <w:szCs w:val="24"/>
        </w:rPr>
        <w:t xml:space="preserve"> , 3</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г. Лабинск, ул. Константинова, 59/1</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г. Сочи, Центральный р-н</w:t>
      </w:r>
      <w:proofErr w:type="gramStart"/>
      <w:r w:rsidRPr="000F096E">
        <w:rPr>
          <w:rFonts w:ascii="Segoe UI" w:eastAsia="Times New Roman" w:hAnsi="Segoe UI" w:cs="Segoe UI"/>
          <w:color w:val="000000"/>
          <w:sz w:val="24"/>
          <w:szCs w:val="24"/>
        </w:rPr>
        <w:t xml:space="preserve">., </w:t>
      </w:r>
      <w:proofErr w:type="gramEnd"/>
      <w:r w:rsidRPr="000F096E">
        <w:rPr>
          <w:rFonts w:ascii="Segoe UI" w:eastAsia="Times New Roman" w:hAnsi="Segoe UI" w:cs="Segoe UI"/>
          <w:color w:val="000000"/>
          <w:sz w:val="24"/>
          <w:szCs w:val="24"/>
        </w:rPr>
        <w:t>ул. Войкова, 45</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 xml:space="preserve">г. Темрюк, ул. </w:t>
      </w:r>
      <w:proofErr w:type="gramStart"/>
      <w:r w:rsidRPr="000F096E">
        <w:rPr>
          <w:rFonts w:ascii="Segoe UI" w:eastAsia="Times New Roman" w:hAnsi="Segoe UI" w:cs="Segoe UI"/>
          <w:color w:val="000000"/>
          <w:sz w:val="24"/>
          <w:szCs w:val="24"/>
        </w:rPr>
        <w:t>Таманская</w:t>
      </w:r>
      <w:proofErr w:type="gramEnd"/>
      <w:r w:rsidRPr="000F096E">
        <w:rPr>
          <w:rFonts w:ascii="Segoe UI" w:eastAsia="Times New Roman" w:hAnsi="Segoe UI" w:cs="Segoe UI"/>
          <w:color w:val="000000"/>
          <w:sz w:val="24"/>
          <w:szCs w:val="24"/>
        </w:rPr>
        <w:t>, 58</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proofErr w:type="spellStart"/>
      <w:r w:rsidRPr="000F096E">
        <w:rPr>
          <w:rFonts w:ascii="Segoe UI" w:eastAsia="Times New Roman" w:hAnsi="Segoe UI" w:cs="Segoe UI"/>
          <w:color w:val="000000"/>
          <w:sz w:val="24"/>
          <w:szCs w:val="24"/>
        </w:rPr>
        <w:t>г</w:t>
      </w:r>
      <w:proofErr w:type="gramStart"/>
      <w:r w:rsidRPr="000F096E">
        <w:rPr>
          <w:rFonts w:ascii="Segoe UI" w:eastAsia="Times New Roman" w:hAnsi="Segoe UI" w:cs="Segoe UI"/>
          <w:color w:val="000000"/>
          <w:sz w:val="24"/>
          <w:szCs w:val="24"/>
        </w:rPr>
        <w:t>.Т</w:t>
      </w:r>
      <w:proofErr w:type="gramEnd"/>
      <w:r w:rsidRPr="000F096E">
        <w:rPr>
          <w:rFonts w:ascii="Segoe UI" w:eastAsia="Times New Roman" w:hAnsi="Segoe UI" w:cs="Segoe UI"/>
          <w:color w:val="000000"/>
          <w:sz w:val="24"/>
          <w:szCs w:val="24"/>
        </w:rPr>
        <w:t>ихорецк</w:t>
      </w:r>
      <w:proofErr w:type="spellEnd"/>
      <w:r w:rsidRPr="000F096E">
        <w:rPr>
          <w:rFonts w:ascii="Segoe UI" w:eastAsia="Times New Roman" w:hAnsi="Segoe UI" w:cs="Segoe UI"/>
          <w:color w:val="000000"/>
          <w:sz w:val="24"/>
          <w:szCs w:val="24"/>
        </w:rPr>
        <w:t>, ул. Калинина,22</w:t>
      </w:r>
    </w:p>
    <w:p w:rsidR="000F096E" w:rsidRPr="000F096E" w:rsidRDefault="000F096E" w:rsidP="005A129C">
      <w:pPr>
        <w:numPr>
          <w:ilvl w:val="0"/>
          <w:numId w:val="1"/>
        </w:numPr>
        <w:spacing w:after="0" w:line="340" w:lineRule="atLeast"/>
        <w:ind w:left="0"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г. Туапсе, ул. Спинова, 9</w:t>
      </w:r>
    </w:p>
    <w:bookmarkEnd w:id="0"/>
    <w:p w:rsidR="000F096E" w:rsidRPr="000F096E" w:rsidRDefault="000F096E" w:rsidP="005A129C">
      <w:pPr>
        <w:spacing w:after="0" w:line="340" w:lineRule="atLeast"/>
        <w:ind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lastRenderedPageBreak/>
        <w:t>Предоставление услуг по экстерриториальному принципу значительно сокращает временные и финансовые затраты граждан на их получение в случае если они совершают операцию с недвижимостью, расположенную в другом регионе страны.</w:t>
      </w:r>
    </w:p>
    <w:p w:rsidR="000F096E" w:rsidRPr="000F096E" w:rsidRDefault="000F096E" w:rsidP="005A129C">
      <w:pPr>
        <w:spacing w:after="0" w:line="340" w:lineRule="atLeast"/>
        <w:ind w:firstLine="851"/>
        <w:contextualSpacing/>
        <w:jc w:val="both"/>
        <w:rPr>
          <w:rFonts w:ascii="Segoe UI" w:eastAsia="Times New Roman" w:hAnsi="Segoe UI" w:cs="Segoe UI"/>
          <w:color w:val="000000"/>
          <w:sz w:val="24"/>
          <w:szCs w:val="24"/>
        </w:rPr>
      </w:pPr>
      <w:r w:rsidRPr="000F096E">
        <w:rPr>
          <w:rFonts w:ascii="Segoe UI" w:eastAsia="Times New Roman" w:hAnsi="Segoe UI" w:cs="Segoe UI"/>
          <w:color w:val="000000"/>
          <w:sz w:val="24"/>
          <w:szCs w:val="24"/>
        </w:rPr>
        <w:t>Уточнить дополнительную информацию можно по Единому справочному номеру телефона: 8 (800) 100-34-34.</w:t>
      </w:r>
    </w:p>
    <w:p w:rsidR="004E66AB" w:rsidRPr="00193287" w:rsidRDefault="000D44E6" w:rsidP="00DE5DA4">
      <w:pPr>
        <w:spacing w:after="0" w:line="340" w:lineRule="atLeast"/>
        <w:contextualSpacing/>
        <w:jc w:val="both"/>
        <w:rPr>
          <w:rFonts w:ascii="Segoe UI" w:eastAsia="Times New Roman" w:hAnsi="Segoe UI" w:cs="Segoe UI"/>
          <w:color w:val="000000"/>
          <w:sz w:val="24"/>
          <w:szCs w:val="24"/>
        </w:rPr>
      </w:pPr>
      <w:r>
        <w:rPr>
          <w:rFonts w:ascii="Segoe UI" w:eastAsia="Times New Roman" w:hAnsi="Segoe UI" w:cs="Segoe UI"/>
          <w:color w:val="000000"/>
          <w:sz w:val="24"/>
          <w:szCs w:val="24"/>
        </w:rPr>
        <w:t>____</w:t>
      </w:r>
      <w:r w:rsidR="004E66AB" w:rsidRPr="00193287">
        <w:rPr>
          <w:rFonts w:ascii="Segoe UI" w:eastAsia="Times New Roman" w:hAnsi="Segoe UI" w:cs="Segoe UI"/>
          <w:color w:val="000000"/>
          <w:sz w:val="24"/>
          <w:szCs w:val="24"/>
        </w:rPr>
        <w:t>___________________________________________________________________________________________</w:t>
      </w:r>
      <w:r w:rsidR="00D36400">
        <w:rPr>
          <w:rFonts w:ascii="Segoe UI" w:eastAsia="Times New Roman" w:hAnsi="Segoe UI" w:cs="Segoe UI"/>
          <w:color w:val="000000"/>
          <w:sz w:val="24"/>
          <w:szCs w:val="24"/>
        </w:rPr>
        <w:t>___</w:t>
      </w:r>
      <w:r w:rsidR="004E66AB" w:rsidRPr="00193287">
        <w:rPr>
          <w:rFonts w:ascii="Segoe UI" w:eastAsia="Times New Roman" w:hAnsi="Segoe UI" w:cs="Segoe UI"/>
          <w:color w:val="000000"/>
          <w:sz w:val="24"/>
          <w:szCs w:val="24"/>
        </w:rPr>
        <w:t>____</w:t>
      </w:r>
    </w:p>
    <w:p w:rsidR="00EB6B10" w:rsidRDefault="00EB6B10" w:rsidP="00EB6B10">
      <w:pPr>
        <w:spacing w:before="100" w:beforeAutospacing="1" w:after="100" w:afterAutospacing="1" w:line="0" w:lineRule="atLeast"/>
        <w:contextualSpacing/>
        <w:rPr>
          <w:rFonts w:ascii="Segoe UI" w:eastAsia="Times New Roman" w:hAnsi="Segoe UI" w:cs="Segoe UI"/>
          <w:color w:val="000000"/>
          <w:sz w:val="24"/>
          <w:szCs w:val="24"/>
        </w:rPr>
      </w:pPr>
    </w:p>
    <w:p w:rsidR="00EB6B10" w:rsidRDefault="00EB6B10" w:rsidP="00EB6B10">
      <w:pPr>
        <w:spacing w:before="100" w:beforeAutospacing="1" w:after="100" w:afterAutospacing="1" w:line="0" w:lineRule="atLeast"/>
        <w:contextualSpacing/>
        <w:rPr>
          <w:rFonts w:ascii="Segoe UI" w:eastAsia="Times New Roman" w:hAnsi="Segoe UI" w:cs="Segoe UI"/>
          <w:color w:val="000000"/>
          <w:sz w:val="24"/>
          <w:szCs w:val="24"/>
        </w:rPr>
      </w:pPr>
      <w:r>
        <w:rPr>
          <w:rFonts w:ascii="Segoe UI" w:eastAsia="Times New Roman" w:hAnsi="Segoe UI" w:cs="Segoe UI"/>
          <w:color w:val="000000"/>
          <w:sz w:val="24"/>
          <w:szCs w:val="24"/>
        </w:rPr>
        <w:t>Пресс-служба</w:t>
      </w:r>
      <w:r w:rsidR="00C147C6">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филиала</w:t>
      </w:r>
      <w:r w:rsidR="00C147C6">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ФГБУ</w:t>
      </w:r>
      <w:r w:rsidR="00C147C6">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«ФКП</w:t>
      </w:r>
      <w:r w:rsidR="00C147C6">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Росреестра»</w:t>
      </w:r>
      <w:r w:rsidR="00C147C6">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по</w:t>
      </w:r>
      <w:r w:rsidR="00C147C6">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Краснодарскому</w:t>
      </w:r>
      <w:r w:rsidR="00C147C6">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краю</w:t>
      </w:r>
    </w:p>
    <w:p w:rsidR="00995504" w:rsidRDefault="00995504"/>
    <w:sectPr w:rsidR="00995504" w:rsidSect="00EB6B1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6BEF"/>
    <w:multiLevelType w:val="hybridMultilevel"/>
    <w:tmpl w:val="0CFA2C92"/>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
    <w:nsid w:val="138039BE"/>
    <w:multiLevelType w:val="multilevel"/>
    <w:tmpl w:val="C05044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EFF0093"/>
    <w:multiLevelType w:val="hybridMultilevel"/>
    <w:tmpl w:val="8B969B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DE26273"/>
    <w:multiLevelType w:val="hybridMultilevel"/>
    <w:tmpl w:val="49FCC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F92234"/>
    <w:multiLevelType w:val="multilevel"/>
    <w:tmpl w:val="9BCC6F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647807"/>
    <w:multiLevelType w:val="hybridMultilevel"/>
    <w:tmpl w:val="FAFE6F02"/>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nsid w:val="6D3D048A"/>
    <w:multiLevelType w:val="hybridMultilevel"/>
    <w:tmpl w:val="8FEA9C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95504"/>
    <w:rsid w:val="00045F91"/>
    <w:rsid w:val="0005261F"/>
    <w:rsid w:val="000630A4"/>
    <w:rsid w:val="000A7769"/>
    <w:rsid w:val="000B169D"/>
    <w:rsid w:val="000C2010"/>
    <w:rsid w:val="000D44E6"/>
    <w:rsid w:val="000D6F7C"/>
    <w:rsid w:val="000F096E"/>
    <w:rsid w:val="00104F80"/>
    <w:rsid w:val="0011691D"/>
    <w:rsid w:val="001327F8"/>
    <w:rsid w:val="0017775C"/>
    <w:rsid w:val="00193287"/>
    <w:rsid w:val="001C5811"/>
    <w:rsid w:val="001C7BB5"/>
    <w:rsid w:val="001D3441"/>
    <w:rsid w:val="002102E2"/>
    <w:rsid w:val="00233C2B"/>
    <w:rsid w:val="0027192C"/>
    <w:rsid w:val="002843C0"/>
    <w:rsid w:val="002E0992"/>
    <w:rsid w:val="0039281D"/>
    <w:rsid w:val="00392B32"/>
    <w:rsid w:val="003949CA"/>
    <w:rsid w:val="003A39A7"/>
    <w:rsid w:val="003A5632"/>
    <w:rsid w:val="003C54EC"/>
    <w:rsid w:val="003E4A7F"/>
    <w:rsid w:val="003F617A"/>
    <w:rsid w:val="00455DA7"/>
    <w:rsid w:val="004B1B0C"/>
    <w:rsid w:val="004E66AB"/>
    <w:rsid w:val="00505D6B"/>
    <w:rsid w:val="005368E7"/>
    <w:rsid w:val="00553414"/>
    <w:rsid w:val="005538DC"/>
    <w:rsid w:val="00567BE2"/>
    <w:rsid w:val="00591659"/>
    <w:rsid w:val="005A129C"/>
    <w:rsid w:val="005D7ED1"/>
    <w:rsid w:val="005E141E"/>
    <w:rsid w:val="0064698D"/>
    <w:rsid w:val="00657062"/>
    <w:rsid w:val="006718BE"/>
    <w:rsid w:val="006A1D75"/>
    <w:rsid w:val="006A5E24"/>
    <w:rsid w:val="006C60D2"/>
    <w:rsid w:val="006C7A41"/>
    <w:rsid w:val="006F2E34"/>
    <w:rsid w:val="00757D4D"/>
    <w:rsid w:val="00775374"/>
    <w:rsid w:val="007878C0"/>
    <w:rsid w:val="007A0F82"/>
    <w:rsid w:val="007F65C6"/>
    <w:rsid w:val="0081313D"/>
    <w:rsid w:val="00837F78"/>
    <w:rsid w:val="0088141F"/>
    <w:rsid w:val="008A187F"/>
    <w:rsid w:val="008B5F64"/>
    <w:rsid w:val="009036CC"/>
    <w:rsid w:val="00916639"/>
    <w:rsid w:val="00935B66"/>
    <w:rsid w:val="00942A1B"/>
    <w:rsid w:val="00956B62"/>
    <w:rsid w:val="00975075"/>
    <w:rsid w:val="00995504"/>
    <w:rsid w:val="009C217D"/>
    <w:rsid w:val="009D01E2"/>
    <w:rsid w:val="009D6052"/>
    <w:rsid w:val="009F0A10"/>
    <w:rsid w:val="009F3607"/>
    <w:rsid w:val="00A13821"/>
    <w:rsid w:val="00A235A7"/>
    <w:rsid w:val="00A97A8A"/>
    <w:rsid w:val="00AC4D32"/>
    <w:rsid w:val="00AD39DE"/>
    <w:rsid w:val="00AF4921"/>
    <w:rsid w:val="00B1042D"/>
    <w:rsid w:val="00B303E0"/>
    <w:rsid w:val="00B50B1E"/>
    <w:rsid w:val="00B57043"/>
    <w:rsid w:val="00BB4606"/>
    <w:rsid w:val="00BB578A"/>
    <w:rsid w:val="00BC738D"/>
    <w:rsid w:val="00C02CFD"/>
    <w:rsid w:val="00C04309"/>
    <w:rsid w:val="00C13A47"/>
    <w:rsid w:val="00C147C6"/>
    <w:rsid w:val="00C611CE"/>
    <w:rsid w:val="00CA7A24"/>
    <w:rsid w:val="00CB0601"/>
    <w:rsid w:val="00CF4126"/>
    <w:rsid w:val="00D36400"/>
    <w:rsid w:val="00D43CA9"/>
    <w:rsid w:val="00D85869"/>
    <w:rsid w:val="00D85A27"/>
    <w:rsid w:val="00DD48DC"/>
    <w:rsid w:val="00DE5DA4"/>
    <w:rsid w:val="00E33B16"/>
    <w:rsid w:val="00E40C17"/>
    <w:rsid w:val="00E62002"/>
    <w:rsid w:val="00E94746"/>
    <w:rsid w:val="00EB6B10"/>
    <w:rsid w:val="00F53FBA"/>
    <w:rsid w:val="00F96882"/>
    <w:rsid w:val="00FC16D4"/>
    <w:rsid w:val="00FE5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942A1B"/>
    <w:rPr>
      <w:rFonts w:ascii="Times New Roman" w:hAnsi="Times New Roman" w:cs="Times New Roman"/>
      <w:sz w:val="24"/>
      <w:szCs w:val="24"/>
    </w:rPr>
  </w:style>
  <w:style w:type="paragraph" w:styleId="a8">
    <w:name w:val="Body Text Indent"/>
    <w:basedOn w:val="a"/>
    <w:link w:val="a9"/>
    <w:uiPriority w:val="99"/>
    <w:semiHidden/>
    <w:unhideWhenUsed/>
    <w:rsid w:val="009C217D"/>
    <w:pPr>
      <w:spacing w:after="120"/>
      <w:ind w:left="283"/>
    </w:pPr>
  </w:style>
  <w:style w:type="character" w:customStyle="1" w:styleId="a9">
    <w:name w:val="Основной текст с отступом Знак"/>
    <w:basedOn w:val="a0"/>
    <w:link w:val="a8"/>
    <w:uiPriority w:val="99"/>
    <w:semiHidden/>
    <w:rsid w:val="009C2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942A1B"/>
    <w:rPr>
      <w:rFonts w:ascii="Times New Roman" w:hAnsi="Times New Roman" w:cs="Times New Roman"/>
      <w:sz w:val="24"/>
      <w:szCs w:val="24"/>
    </w:rPr>
  </w:style>
  <w:style w:type="paragraph" w:styleId="a8">
    <w:name w:val="Body Text Indent"/>
    <w:basedOn w:val="a"/>
    <w:link w:val="a9"/>
    <w:uiPriority w:val="99"/>
    <w:semiHidden/>
    <w:unhideWhenUsed/>
    <w:rsid w:val="009C217D"/>
    <w:pPr>
      <w:spacing w:after="120"/>
      <w:ind w:left="283"/>
    </w:pPr>
  </w:style>
  <w:style w:type="character" w:customStyle="1" w:styleId="a9">
    <w:name w:val="Основной текст с отступом Знак"/>
    <w:basedOn w:val="a0"/>
    <w:link w:val="a8"/>
    <w:uiPriority w:val="99"/>
    <w:semiHidden/>
    <w:rsid w:val="009C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80">
      <w:bodyDiv w:val="1"/>
      <w:marLeft w:val="0"/>
      <w:marRight w:val="0"/>
      <w:marTop w:val="0"/>
      <w:marBottom w:val="0"/>
      <w:divBdr>
        <w:top w:val="none" w:sz="0" w:space="0" w:color="auto"/>
        <w:left w:val="none" w:sz="0" w:space="0" w:color="auto"/>
        <w:bottom w:val="none" w:sz="0" w:space="0" w:color="auto"/>
        <w:right w:val="none" w:sz="0" w:space="0" w:color="auto"/>
      </w:divBdr>
    </w:div>
    <w:div w:id="20520804">
      <w:bodyDiv w:val="1"/>
      <w:marLeft w:val="0"/>
      <w:marRight w:val="0"/>
      <w:marTop w:val="0"/>
      <w:marBottom w:val="0"/>
      <w:divBdr>
        <w:top w:val="none" w:sz="0" w:space="0" w:color="auto"/>
        <w:left w:val="none" w:sz="0" w:space="0" w:color="auto"/>
        <w:bottom w:val="none" w:sz="0" w:space="0" w:color="auto"/>
        <w:right w:val="none" w:sz="0" w:space="0" w:color="auto"/>
      </w:divBdr>
    </w:div>
    <w:div w:id="235745133">
      <w:bodyDiv w:val="1"/>
      <w:marLeft w:val="0"/>
      <w:marRight w:val="0"/>
      <w:marTop w:val="0"/>
      <w:marBottom w:val="0"/>
      <w:divBdr>
        <w:top w:val="none" w:sz="0" w:space="0" w:color="auto"/>
        <w:left w:val="none" w:sz="0" w:space="0" w:color="auto"/>
        <w:bottom w:val="none" w:sz="0" w:space="0" w:color="auto"/>
        <w:right w:val="none" w:sz="0" w:space="0" w:color="auto"/>
      </w:divBdr>
    </w:div>
    <w:div w:id="310795832">
      <w:bodyDiv w:val="1"/>
      <w:marLeft w:val="0"/>
      <w:marRight w:val="0"/>
      <w:marTop w:val="0"/>
      <w:marBottom w:val="0"/>
      <w:divBdr>
        <w:top w:val="none" w:sz="0" w:space="0" w:color="auto"/>
        <w:left w:val="none" w:sz="0" w:space="0" w:color="auto"/>
        <w:bottom w:val="none" w:sz="0" w:space="0" w:color="auto"/>
        <w:right w:val="none" w:sz="0" w:space="0" w:color="auto"/>
      </w:divBdr>
    </w:div>
    <w:div w:id="355691982">
      <w:bodyDiv w:val="1"/>
      <w:marLeft w:val="0"/>
      <w:marRight w:val="0"/>
      <w:marTop w:val="0"/>
      <w:marBottom w:val="0"/>
      <w:divBdr>
        <w:top w:val="none" w:sz="0" w:space="0" w:color="auto"/>
        <w:left w:val="none" w:sz="0" w:space="0" w:color="auto"/>
        <w:bottom w:val="none" w:sz="0" w:space="0" w:color="auto"/>
        <w:right w:val="none" w:sz="0" w:space="0" w:color="auto"/>
      </w:divBdr>
    </w:div>
    <w:div w:id="356202904">
      <w:bodyDiv w:val="1"/>
      <w:marLeft w:val="0"/>
      <w:marRight w:val="0"/>
      <w:marTop w:val="0"/>
      <w:marBottom w:val="0"/>
      <w:divBdr>
        <w:top w:val="none" w:sz="0" w:space="0" w:color="auto"/>
        <w:left w:val="none" w:sz="0" w:space="0" w:color="auto"/>
        <w:bottom w:val="none" w:sz="0" w:space="0" w:color="auto"/>
        <w:right w:val="none" w:sz="0" w:space="0" w:color="auto"/>
      </w:divBdr>
    </w:div>
    <w:div w:id="358238636">
      <w:bodyDiv w:val="1"/>
      <w:marLeft w:val="0"/>
      <w:marRight w:val="0"/>
      <w:marTop w:val="0"/>
      <w:marBottom w:val="0"/>
      <w:divBdr>
        <w:top w:val="none" w:sz="0" w:space="0" w:color="auto"/>
        <w:left w:val="none" w:sz="0" w:space="0" w:color="auto"/>
        <w:bottom w:val="none" w:sz="0" w:space="0" w:color="auto"/>
        <w:right w:val="none" w:sz="0" w:space="0" w:color="auto"/>
      </w:divBdr>
    </w:div>
    <w:div w:id="361710601">
      <w:bodyDiv w:val="1"/>
      <w:marLeft w:val="0"/>
      <w:marRight w:val="0"/>
      <w:marTop w:val="0"/>
      <w:marBottom w:val="0"/>
      <w:divBdr>
        <w:top w:val="none" w:sz="0" w:space="0" w:color="auto"/>
        <w:left w:val="none" w:sz="0" w:space="0" w:color="auto"/>
        <w:bottom w:val="none" w:sz="0" w:space="0" w:color="auto"/>
        <w:right w:val="none" w:sz="0" w:space="0" w:color="auto"/>
      </w:divBdr>
    </w:div>
    <w:div w:id="773549582">
      <w:bodyDiv w:val="1"/>
      <w:marLeft w:val="0"/>
      <w:marRight w:val="0"/>
      <w:marTop w:val="0"/>
      <w:marBottom w:val="0"/>
      <w:divBdr>
        <w:top w:val="none" w:sz="0" w:space="0" w:color="auto"/>
        <w:left w:val="none" w:sz="0" w:space="0" w:color="auto"/>
        <w:bottom w:val="none" w:sz="0" w:space="0" w:color="auto"/>
        <w:right w:val="none" w:sz="0" w:space="0" w:color="auto"/>
      </w:divBdr>
    </w:div>
    <w:div w:id="778916860">
      <w:bodyDiv w:val="1"/>
      <w:marLeft w:val="0"/>
      <w:marRight w:val="0"/>
      <w:marTop w:val="0"/>
      <w:marBottom w:val="0"/>
      <w:divBdr>
        <w:top w:val="none" w:sz="0" w:space="0" w:color="auto"/>
        <w:left w:val="none" w:sz="0" w:space="0" w:color="auto"/>
        <w:bottom w:val="none" w:sz="0" w:space="0" w:color="auto"/>
        <w:right w:val="none" w:sz="0" w:space="0" w:color="auto"/>
      </w:divBdr>
    </w:div>
    <w:div w:id="831795563">
      <w:bodyDiv w:val="1"/>
      <w:marLeft w:val="0"/>
      <w:marRight w:val="0"/>
      <w:marTop w:val="0"/>
      <w:marBottom w:val="0"/>
      <w:divBdr>
        <w:top w:val="none" w:sz="0" w:space="0" w:color="auto"/>
        <w:left w:val="none" w:sz="0" w:space="0" w:color="auto"/>
        <w:bottom w:val="none" w:sz="0" w:space="0" w:color="auto"/>
        <w:right w:val="none" w:sz="0" w:space="0" w:color="auto"/>
      </w:divBdr>
    </w:div>
    <w:div w:id="841824068">
      <w:bodyDiv w:val="1"/>
      <w:marLeft w:val="0"/>
      <w:marRight w:val="0"/>
      <w:marTop w:val="0"/>
      <w:marBottom w:val="0"/>
      <w:divBdr>
        <w:top w:val="none" w:sz="0" w:space="0" w:color="auto"/>
        <w:left w:val="none" w:sz="0" w:space="0" w:color="auto"/>
        <w:bottom w:val="none" w:sz="0" w:space="0" w:color="auto"/>
        <w:right w:val="none" w:sz="0" w:space="0" w:color="auto"/>
      </w:divBdr>
    </w:div>
    <w:div w:id="1006639789">
      <w:bodyDiv w:val="1"/>
      <w:marLeft w:val="0"/>
      <w:marRight w:val="0"/>
      <w:marTop w:val="0"/>
      <w:marBottom w:val="0"/>
      <w:divBdr>
        <w:top w:val="none" w:sz="0" w:space="0" w:color="auto"/>
        <w:left w:val="none" w:sz="0" w:space="0" w:color="auto"/>
        <w:bottom w:val="none" w:sz="0" w:space="0" w:color="auto"/>
        <w:right w:val="none" w:sz="0" w:space="0" w:color="auto"/>
      </w:divBdr>
      <w:divsChild>
        <w:div w:id="1091900946">
          <w:marLeft w:val="0"/>
          <w:marRight w:val="0"/>
          <w:marTop w:val="150"/>
          <w:marBottom w:val="446"/>
          <w:divBdr>
            <w:top w:val="none" w:sz="0" w:space="0" w:color="auto"/>
            <w:left w:val="none" w:sz="0" w:space="0" w:color="auto"/>
            <w:bottom w:val="none" w:sz="0" w:space="0" w:color="auto"/>
            <w:right w:val="none" w:sz="0" w:space="0" w:color="auto"/>
          </w:divBdr>
          <w:divsChild>
            <w:div w:id="1220901124">
              <w:marLeft w:val="0"/>
              <w:marRight w:val="0"/>
              <w:marTop w:val="0"/>
              <w:marBottom w:val="0"/>
              <w:divBdr>
                <w:top w:val="none" w:sz="0" w:space="0" w:color="auto"/>
                <w:left w:val="none" w:sz="0" w:space="0" w:color="auto"/>
                <w:bottom w:val="none" w:sz="0" w:space="0" w:color="auto"/>
                <w:right w:val="none" w:sz="0" w:space="0" w:color="auto"/>
              </w:divBdr>
              <w:divsChild>
                <w:div w:id="1314599091">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sChild>
        </w:div>
      </w:divsChild>
    </w:div>
    <w:div w:id="1033001335">
      <w:bodyDiv w:val="1"/>
      <w:marLeft w:val="0"/>
      <w:marRight w:val="0"/>
      <w:marTop w:val="0"/>
      <w:marBottom w:val="0"/>
      <w:divBdr>
        <w:top w:val="none" w:sz="0" w:space="0" w:color="auto"/>
        <w:left w:val="none" w:sz="0" w:space="0" w:color="auto"/>
        <w:bottom w:val="none" w:sz="0" w:space="0" w:color="auto"/>
        <w:right w:val="none" w:sz="0" w:space="0" w:color="auto"/>
      </w:divBdr>
    </w:div>
    <w:div w:id="1033774054">
      <w:bodyDiv w:val="1"/>
      <w:marLeft w:val="0"/>
      <w:marRight w:val="0"/>
      <w:marTop w:val="0"/>
      <w:marBottom w:val="0"/>
      <w:divBdr>
        <w:top w:val="none" w:sz="0" w:space="0" w:color="auto"/>
        <w:left w:val="none" w:sz="0" w:space="0" w:color="auto"/>
        <w:bottom w:val="none" w:sz="0" w:space="0" w:color="auto"/>
        <w:right w:val="none" w:sz="0" w:space="0" w:color="auto"/>
      </w:divBdr>
    </w:div>
    <w:div w:id="1099259796">
      <w:bodyDiv w:val="1"/>
      <w:marLeft w:val="0"/>
      <w:marRight w:val="0"/>
      <w:marTop w:val="0"/>
      <w:marBottom w:val="0"/>
      <w:divBdr>
        <w:top w:val="none" w:sz="0" w:space="0" w:color="auto"/>
        <w:left w:val="none" w:sz="0" w:space="0" w:color="auto"/>
        <w:bottom w:val="none" w:sz="0" w:space="0" w:color="auto"/>
        <w:right w:val="none" w:sz="0" w:space="0" w:color="auto"/>
      </w:divBdr>
    </w:div>
    <w:div w:id="1125730191">
      <w:bodyDiv w:val="1"/>
      <w:marLeft w:val="0"/>
      <w:marRight w:val="0"/>
      <w:marTop w:val="0"/>
      <w:marBottom w:val="0"/>
      <w:divBdr>
        <w:top w:val="none" w:sz="0" w:space="0" w:color="auto"/>
        <w:left w:val="none" w:sz="0" w:space="0" w:color="auto"/>
        <w:bottom w:val="none" w:sz="0" w:space="0" w:color="auto"/>
        <w:right w:val="none" w:sz="0" w:space="0" w:color="auto"/>
      </w:divBdr>
    </w:div>
    <w:div w:id="1160466878">
      <w:bodyDiv w:val="1"/>
      <w:marLeft w:val="0"/>
      <w:marRight w:val="0"/>
      <w:marTop w:val="0"/>
      <w:marBottom w:val="0"/>
      <w:divBdr>
        <w:top w:val="none" w:sz="0" w:space="0" w:color="auto"/>
        <w:left w:val="none" w:sz="0" w:space="0" w:color="auto"/>
        <w:bottom w:val="none" w:sz="0" w:space="0" w:color="auto"/>
        <w:right w:val="none" w:sz="0" w:space="0" w:color="auto"/>
      </w:divBdr>
    </w:div>
    <w:div w:id="1194612436">
      <w:bodyDiv w:val="1"/>
      <w:marLeft w:val="0"/>
      <w:marRight w:val="0"/>
      <w:marTop w:val="0"/>
      <w:marBottom w:val="0"/>
      <w:divBdr>
        <w:top w:val="none" w:sz="0" w:space="0" w:color="auto"/>
        <w:left w:val="none" w:sz="0" w:space="0" w:color="auto"/>
        <w:bottom w:val="none" w:sz="0" w:space="0" w:color="auto"/>
        <w:right w:val="none" w:sz="0" w:space="0" w:color="auto"/>
      </w:divBdr>
    </w:div>
    <w:div w:id="1196963799">
      <w:bodyDiv w:val="1"/>
      <w:marLeft w:val="0"/>
      <w:marRight w:val="0"/>
      <w:marTop w:val="0"/>
      <w:marBottom w:val="0"/>
      <w:divBdr>
        <w:top w:val="none" w:sz="0" w:space="0" w:color="auto"/>
        <w:left w:val="none" w:sz="0" w:space="0" w:color="auto"/>
        <w:bottom w:val="none" w:sz="0" w:space="0" w:color="auto"/>
        <w:right w:val="none" w:sz="0" w:space="0" w:color="auto"/>
      </w:divBdr>
    </w:div>
    <w:div w:id="1246693690">
      <w:bodyDiv w:val="1"/>
      <w:marLeft w:val="0"/>
      <w:marRight w:val="0"/>
      <w:marTop w:val="0"/>
      <w:marBottom w:val="0"/>
      <w:divBdr>
        <w:top w:val="none" w:sz="0" w:space="0" w:color="auto"/>
        <w:left w:val="none" w:sz="0" w:space="0" w:color="auto"/>
        <w:bottom w:val="none" w:sz="0" w:space="0" w:color="auto"/>
        <w:right w:val="none" w:sz="0" w:space="0" w:color="auto"/>
      </w:divBdr>
    </w:div>
    <w:div w:id="1266694182">
      <w:bodyDiv w:val="1"/>
      <w:marLeft w:val="0"/>
      <w:marRight w:val="0"/>
      <w:marTop w:val="0"/>
      <w:marBottom w:val="0"/>
      <w:divBdr>
        <w:top w:val="none" w:sz="0" w:space="0" w:color="auto"/>
        <w:left w:val="none" w:sz="0" w:space="0" w:color="auto"/>
        <w:bottom w:val="none" w:sz="0" w:space="0" w:color="auto"/>
        <w:right w:val="none" w:sz="0" w:space="0" w:color="auto"/>
      </w:divBdr>
    </w:div>
    <w:div w:id="1282570159">
      <w:bodyDiv w:val="1"/>
      <w:marLeft w:val="0"/>
      <w:marRight w:val="0"/>
      <w:marTop w:val="0"/>
      <w:marBottom w:val="0"/>
      <w:divBdr>
        <w:top w:val="none" w:sz="0" w:space="0" w:color="auto"/>
        <w:left w:val="none" w:sz="0" w:space="0" w:color="auto"/>
        <w:bottom w:val="none" w:sz="0" w:space="0" w:color="auto"/>
        <w:right w:val="none" w:sz="0" w:space="0" w:color="auto"/>
      </w:divBdr>
    </w:div>
    <w:div w:id="1365599872">
      <w:bodyDiv w:val="1"/>
      <w:marLeft w:val="0"/>
      <w:marRight w:val="0"/>
      <w:marTop w:val="0"/>
      <w:marBottom w:val="0"/>
      <w:divBdr>
        <w:top w:val="none" w:sz="0" w:space="0" w:color="auto"/>
        <w:left w:val="none" w:sz="0" w:space="0" w:color="auto"/>
        <w:bottom w:val="none" w:sz="0" w:space="0" w:color="auto"/>
        <w:right w:val="none" w:sz="0" w:space="0" w:color="auto"/>
      </w:divBdr>
    </w:div>
    <w:div w:id="1380737650">
      <w:bodyDiv w:val="1"/>
      <w:marLeft w:val="0"/>
      <w:marRight w:val="0"/>
      <w:marTop w:val="0"/>
      <w:marBottom w:val="0"/>
      <w:divBdr>
        <w:top w:val="none" w:sz="0" w:space="0" w:color="auto"/>
        <w:left w:val="none" w:sz="0" w:space="0" w:color="auto"/>
        <w:bottom w:val="none" w:sz="0" w:space="0" w:color="auto"/>
        <w:right w:val="none" w:sz="0" w:space="0" w:color="auto"/>
      </w:divBdr>
    </w:div>
    <w:div w:id="1398898240">
      <w:bodyDiv w:val="1"/>
      <w:marLeft w:val="0"/>
      <w:marRight w:val="0"/>
      <w:marTop w:val="0"/>
      <w:marBottom w:val="0"/>
      <w:divBdr>
        <w:top w:val="none" w:sz="0" w:space="0" w:color="auto"/>
        <w:left w:val="none" w:sz="0" w:space="0" w:color="auto"/>
        <w:bottom w:val="none" w:sz="0" w:space="0" w:color="auto"/>
        <w:right w:val="none" w:sz="0" w:space="0" w:color="auto"/>
      </w:divBdr>
    </w:div>
    <w:div w:id="1436629946">
      <w:bodyDiv w:val="1"/>
      <w:marLeft w:val="0"/>
      <w:marRight w:val="0"/>
      <w:marTop w:val="0"/>
      <w:marBottom w:val="0"/>
      <w:divBdr>
        <w:top w:val="none" w:sz="0" w:space="0" w:color="auto"/>
        <w:left w:val="none" w:sz="0" w:space="0" w:color="auto"/>
        <w:bottom w:val="none" w:sz="0" w:space="0" w:color="auto"/>
        <w:right w:val="none" w:sz="0" w:space="0" w:color="auto"/>
      </w:divBdr>
    </w:div>
    <w:div w:id="1457332425">
      <w:bodyDiv w:val="1"/>
      <w:marLeft w:val="0"/>
      <w:marRight w:val="0"/>
      <w:marTop w:val="0"/>
      <w:marBottom w:val="0"/>
      <w:divBdr>
        <w:top w:val="none" w:sz="0" w:space="0" w:color="auto"/>
        <w:left w:val="none" w:sz="0" w:space="0" w:color="auto"/>
        <w:bottom w:val="none" w:sz="0" w:space="0" w:color="auto"/>
        <w:right w:val="none" w:sz="0" w:space="0" w:color="auto"/>
      </w:divBdr>
    </w:div>
    <w:div w:id="1547911780">
      <w:bodyDiv w:val="1"/>
      <w:marLeft w:val="0"/>
      <w:marRight w:val="0"/>
      <w:marTop w:val="0"/>
      <w:marBottom w:val="0"/>
      <w:divBdr>
        <w:top w:val="none" w:sz="0" w:space="0" w:color="auto"/>
        <w:left w:val="none" w:sz="0" w:space="0" w:color="auto"/>
        <w:bottom w:val="none" w:sz="0" w:space="0" w:color="auto"/>
        <w:right w:val="none" w:sz="0" w:space="0" w:color="auto"/>
      </w:divBdr>
    </w:div>
    <w:div w:id="1550653096">
      <w:bodyDiv w:val="1"/>
      <w:marLeft w:val="0"/>
      <w:marRight w:val="0"/>
      <w:marTop w:val="0"/>
      <w:marBottom w:val="0"/>
      <w:divBdr>
        <w:top w:val="none" w:sz="0" w:space="0" w:color="auto"/>
        <w:left w:val="none" w:sz="0" w:space="0" w:color="auto"/>
        <w:bottom w:val="none" w:sz="0" w:space="0" w:color="auto"/>
        <w:right w:val="none" w:sz="0" w:space="0" w:color="auto"/>
      </w:divBdr>
    </w:div>
    <w:div w:id="1628969100">
      <w:bodyDiv w:val="1"/>
      <w:marLeft w:val="0"/>
      <w:marRight w:val="0"/>
      <w:marTop w:val="0"/>
      <w:marBottom w:val="0"/>
      <w:divBdr>
        <w:top w:val="none" w:sz="0" w:space="0" w:color="auto"/>
        <w:left w:val="none" w:sz="0" w:space="0" w:color="auto"/>
        <w:bottom w:val="none" w:sz="0" w:space="0" w:color="auto"/>
        <w:right w:val="none" w:sz="0" w:space="0" w:color="auto"/>
      </w:divBdr>
    </w:div>
    <w:div w:id="1673560024">
      <w:bodyDiv w:val="1"/>
      <w:marLeft w:val="0"/>
      <w:marRight w:val="0"/>
      <w:marTop w:val="0"/>
      <w:marBottom w:val="0"/>
      <w:divBdr>
        <w:top w:val="none" w:sz="0" w:space="0" w:color="auto"/>
        <w:left w:val="none" w:sz="0" w:space="0" w:color="auto"/>
        <w:bottom w:val="none" w:sz="0" w:space="0" w:color="auto"/>
        <w:right w:val="none" w:sz="0" w:space="0" w:color="auto"/>
      </w:divBdr>
    </w:div>
    <w:div w:id="1723092515">
      <w:bodyDiv w:val="1"/>
      <w:marLeft w:val="0"/>
      <w:marRight w:val="0"/>
      <w:marTop w:val="0"/>
      <w:marBottom w:val="0"/>
      <w:divBdr>
        <w:top w:val="none" w:sz="0" w:space="0" w:color="auto"/>
        <w:left w:val="none" w:sz="0" w:space="0" w:color="auto"/>
        <w:bottom w:val="none" w:sz="0" w:space="0" w:color="auto"/>
        <w:right w:val="none" w:sz="0" w:space="0" w:color="auto"/>
      </w:divBdr>
    </w:div>
    <w:div w:id="1758094219">
      <w:bodyDiv w:val="1"/>
      <w:marLeft w:val="0"/>
      <w:marRight w:val="0"/>
      <w:marTop w:val="0"/>
      <w:marBottom w:val="0"/>
      <w:divBdr>
        <w:top w:val="none" w:sz="0" w:space="0" w:color="auto"/>
        <w:left w:val="none" w:sz="0" w:space="0" w:color="auto"/>
        <w:bottom w:val="none" w:sz="0" w:space="0" w:color="auto"/>
        <w:right w:val="none" w:sz="0" w:space="0" w:color="auto"/>
      </w:divBdr>
    </w:div>
    <w:div w:id="1822040446">
      <w:bodyDiv w:val="1"/>
      <w:marLeft w:val="0"/>
      <w:marRight w:val="0"/>
      <w:marTop w:val="0"/>
      <w:marBottom w:val="0"/>
      <w:divBdr>
        <w:top w:val="none" w:sz="0" w:space="0" w:color="auto"/>
        <w:left w:val="none" w:sz="0" w:space="0" w:color="auto"/>
        <w:bottom w:val="none" w:sz="0" w:space="0" w:color="auto"/>
        <w:right w:val="none" w:sz="0" w:space="0" w:color="auto"/>
      </w:divBdr>
    </w:div>
    <w:div w:id="1825008507">
      <w:bodyDiv w:val="1"/>
      <w:marLeft w:val="0"/>
      <w:marRight w:val="0"/>
      <w:marTop w:val="0"/>
      <w:marBottom w:val="0"/>
      <w:divBdr>
        <w:top w:val="none" w:sz="0" w:space="0" w:color="auto"/>
        <w:left w:val="none" w:sz="0" w:space="0" w:color="auto"/>
        <w:bottom w:val="none" w:sz="0" w:space="0" w:color="auto"/>
        <w:right w:val="none" w:sz="0" w:space="0" w:color="auto"/>
      </w:divBdr>
    </w:div>
    <w:div w:id="1895045887">
      <w:bodyDiv w:val="1"/>
      <w:marLeft w:val="0"/>
      <w:marRight w:val="0"/>
      <w:marTop w:val="0"/>
      <w:marBottom w:val="0"/>
      <w:divBdr>
        <w:top w:val="none" w:sz="0" w:space="0" w:color="auto"/>
        <w:left w:val="none" w:sz="0" w:space="0" w:color="auto"/>
        <w:bottom w:val="none" w:sz="0" w:space="0" w:color="auto"/>
        <w:right w:val="none" w:sz="0" w:space="0" w:color="auto"/>
      </w:divBdr>
    </w:div>
    <w:div w:id="1911426675">
      <w:bodyDiv w:val="1"/>
      <w:marLeft w:val="0"/>
      <w:marRight w:val="0"/>
      <w:marTop w:val="0"/>
      <w:marBottom w:val="0"/>
      <w:divBdr>
        <w:top w:val="none" w:sz="0" w:space="0" w:color="auto"/>
        <w:left w:val="none" w:sz="0" w:space="0" w:color="auto"/>
        <w:bottom w:val="none" w:sz="0" w:space="0" w:color="auto"/>
        <w:right w:val="none" w:sz="0" w:space="0" w:color="auto"/>
      </w:divBdr>
      <w:divsChild>
        <w:div w:id="108664700">
          <w:marLeft w:val="0"/>
          <w:marRight w:val="0"/>
          <w:marTop w:val="150"/>
          <w:marBottom w:val="446"/>
          <w:divBdr>
            <w:top w:val="none" w:sz="0" w:space="0" w:color="auto"/>
            <w:left w:val="none" w:sz="0" w:space="0" w:color="auto"/>
            <w:bottom w:val="none" w:sz="0" w:space="0" w:color="auto"/>
            <w:right w:val="none" w:sz="0" w:space="0" w:color="auto"/>
          </w:divBdr>
          <w:divsChild>
            <w:div w:id="1587379933">
              <w:marLeft w:val="0"/>
              <w:marRight w:val="0"/>
              <w:marTop w:val="0"/>
              <w:marBottom w:val="0"/>
              <w:divBdr>
                <w:top w:val="none" w:sz="0" w:space="0" w:color="auto"/>
                <w:left w:val="none" w:sz="0" w:space="0" w:color="auto"/>
                <w:bottom w:val="none" w:sz="0" w:space="0" w:color="auto"/>
                <w:right w:val="none" w:sz="0" w:space="0" w:color="auto"/>
              </w:divBdr>
              <w:divsChild>
                <w:div w:id="1857843701">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sChild>
        </w:div>
      </w:divsChild>
    </w:div>
    <w:div w:id="1959531270">
      <w:bodyDiv w:val="1"/>
      <w:marLeft w:val="0"/>
      <w:marRight w:val="0"/>
      <w:marTop w:val="0"/>
      <w:marBottom w:val="0"/>
      <w:divBdr>
        <w:top w:val="none" w:sz="0" w:space="0" w:color="auto"/>
        <w:left w:val="none" w:sz="0" w:space="0" w:color="auto"/>
        <w:bottom w:val="none" w:sz="0" w:space="0" w:color="auto"/>
        <w:right w:val="none" w:sz="0" w:space="0" w:color="auto"/>
      </w:divBdr>
    </w:div>
    <w:div w:id="1980184461">
      <w:bodyDiv w:val="1"/>
      <w:marLeft w:val="0"/>
      <w:marRight w:val="0"/>
      <w:marTop w:val="0"/>
      <w:marBottom w:val="0"/>
      <w:divBdr>
        <w:top w:val="none" w:sz="0" w:space="0" w:color="auto"/>
        <w:left w:val="none" w:sz="0" w:space="0" w:color="auto"/>
        <w:bottom w:val="none" w:sz="0" w:space="0" w:color="auto"/>
        <w:right w:val="none" w:sz="0" w:space="0" w:color="auto"/>
      </w:divBdr>
    </w:div>
    <w:div w:id="2065979184">
      <w:bodyDiv w:val="1"/>
      <w:marLeft w:val="0"/>
      <w:marRight w:val="0"/>
      <w:marTop w:val="0"/>
      <w:marBottom w:val="0"/>
      <w:divBdr>
        <w:top w:val="none" w:sz="0" w:space="0" w:color="auto"/>
        <w:left w:val="none" w:sz="0" w:space="0" w:color="auto"/>
        <w:bottom w:val="none" w:sz="0" w:space="0" w:color="auto"/>
        <w:right w:val="none" w:sz="0" w:space="0" w:color="auto"/>
      </w:divBdr>
    </w:div>
    <w:div w:id="206929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DCD4-5125-4295-AB7E-2D4F7F4C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cp:lastModifiedBy>Силич Виктория Сергеевна</cp:lastModifiedBy>
  <cp:revision>34</cp:revision>
  <dcterms:created xsi:type="dcterms:W3CDTF">2018-08-29T07:22:00Z</dcterms:created>
  <dcterms:modified xsi:type="dcterms:W3CDTF">2018-12-27T14:42:00Z</dcterms:modified>
</cp:coreProperties>
</file>